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D462E1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0F59D9"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 объеме закупок у субъектов малого предпринимательства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отчетный год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184C06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I. </w:t>
      </w:r>
      <w:r w:rsidRPr="00184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заказчике: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181"/>
        <w:gridCol w:w="4470"/>
      </w:tblGrid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0F59D9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Наименование заказчика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184C06" w:rsidRDefault="00CC3D9E" w:rsidP="00230E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Рома</w:t>
            </w:r>
            <w:r w:rsidR="000F59D9" w:rsidRPr="00184C06">
              <w:rPr>
                <w:rFonts w:ascii="Times New Roman" w:hAnsi="Times New Roman" w:cs="Times New Roman"/>
              </w:rPr>
              <w:t>новского сельсовета Чистоозерного района Новосибирской области</w:t>
            </w:r>
          </w:p>
        </w:tc>
      </w:tr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0F59D9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CC3D9E" w:rsidRDefault="00CC3D9E" w:rsidP="00CC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632705</w:t>
            </w:r>
            <w:r w:rsidR="000F59D9" w:rsidRPr="00184C06">
              <w:rPr>
                <w:rFonts w:ascii="Times New Roman" w:hAnsi="Times New Roman" w:cs="Times New Roman"/>
              </w:rPr>
              <w:t>, Новосибирская область Чистоозерный район с</w:t>
            </w:r>
            <w:r>
              <w:rPr>
                <w:rFonts w:ascii="Times New Roman" w:hAnsi="Times New Roman" w:cs="Times New Roman"/>
              </w:rPr>
              <w:t>. Романовка  ул. Центральная</w:t>
            </w:r>
            <w:r w:rsidR="000F59D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44 (38368) 94-234</w:t>
            </w:r>
            <w:r w:rsidR="000F59D9" w:rsidRPr="00184C0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romanovka_sovet</w:t>
            </w:r>
            <w:r w:rsidR="000F59D9" w:rsidRPr="00CC3D9E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="000F59D9" w:rsidRPr="00CC3D9E">
              <w:rPr>
                <w:rFonts w:ascii="Times New Roman" w:hAnsi="Times New Roman" w:cs="Times New Roman"/>
              </w:rPr>
              <w:t>.</w:t>
            </w:r>
            <w:r w:rsidR="000F59D9" w:rsidRPr="00184C06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873BCB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history="1">
              <w:r w:rsidR="000F59D9" w:rsidRPr="00E14B69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ОКПО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184C06" w:rsidRDefault="000F59D9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041</w:t>
            </w:r>
            <w:r w:rsidR="00CC3D9E">
              <w:rPr>
                <w:rFonts w:ascii="Times New Roman" w:hAnsi="Times New Roman" w:cs="Times New Roman"/>
                <w:lang w:val="en-US"/>
              </w:rPr>
              <w:t>99412</w:t>
            </w:r>
          </w:p>
        </w:tc>
      </w:tr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0F59D9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ИНН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184C06" w:rsidRDefault="00CC3D9E" w:rsidP="008324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5441101273</w:t>
            </w:r>
          </w:p>
        </w:tc>
      </w:tr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0F59D9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КПП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184C06" w:rsidRDefault="000F59D9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54410</w:t>
            </w:r>
            <w:r w:rsidR="00CC3D9E">
              <w:rPr>
                <w:rFonts w:ascii="Times New Roman" w:hAnsi="Times New Roman" w:cs="Times New Roman"/>
                <w:lang w:val="en-US"/>
              </w:rPr>
              <w:t>1001</w:t>
            </w:r>
          </w:p>
        </w:tc>
      </w:tr>
      <w:tr w:rsidR="000F59D9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E14B69" w:rsidRDefault="00873BCB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" w:history="1">
              <w:r w:rsidR="000F59D9" w:rsidRPr="00E14B69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ОКТМО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9D9" w:rsidRPr="00184C06" w:rsidRDefault="000F59D9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506</w:t>
            </w:r>
            <w:r w:rsidR="00CC3D9E">
              <w:rPr>
                <w:rFonts w:ascii="Times New Roman" w:hAnsi="Times New Roman" w:cs="Times New Roman"/>
                <w:lang w:val="en-US"/>
              </w:rPr>
              <w:t>58425</w:t>
            </w:r>
          </w:p>
        </w:tc>
      </w:tr>
    </w:tbl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Информация об объеме закупок у субъектов малого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предпринимательства и социально ориентированных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организаций,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несостоявшемся определении поставщиков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(подрядчиков, исполнителей) с участием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субъектов малого предпринимательства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F59D9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показателя, единица измерения         |  Величина</w:t>
      </w:r>
      <w:r w:rsidRPr="000F2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показателя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674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Расчет объема закупок, который заказчик обязан осуществить  у субъектов малого предпринимательства и социально  ориентированных некоммерческих организаций в отчетном году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4B69">
        <w:rPr>
          <w:rFonts w:ascii="Times New Roman" w:hAnsi="Times New Roman" w:cs="Times New Roman"/>
          <w:sz w:val="24"/>
          <w:szCs w:val="24"/>
          <w:lang w:eastAsia="ru-RU"/>
        </w:rPr>
        <w:t>. Совокупный годовой объем закупок, за исключением   объема закупок, сведения о которых составляют   государственную тайну (тыс. рублей</w:t>
      </w:r>
      <w:r w:rsidRPr="00E14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                               </w:t>
      </w:r>
      <w:bookmarkStart w:id="0" w:name="_GoBack"/>
      <w:bookmarkEnd w:id="0"/>
      <w:r w:rsidR="00EF5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297</w:t>
      </w:r>
      <w:r w:rsidRPr="00E14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Общий объем финансового обеспечения для оплаты  контрактов в отчетном году в рамках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закупок, предусмотренных частью 1-1 статьи 30   Федерального закона "О контрактной системе в сфере   закупок товаров, работ, услуг для государственных   и муниципальных нужд" (тыс. рублей):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объем финансового обеспечения для оплаты в   отчетном году контрактов, заключаемых на   оказание услуг по предоставлению кредитов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67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0F59D9" w:rsidRPr="007C192A" w:rsidRDefault="000F59D9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с   единственным поставщиком (подрядчиком,   исполнителем) в соответствии с частью 1 статьи 93   Федерального закона "О контрактной системе в сфере   закупок товаров, работ, услуг для государственных   и муниципальных нужд" (далее - Федеральный закон)</w:t>
      </w: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на   выполнение работ в области использования   атомной энергии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C3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по   результатам закрытых способов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60A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CC3D9E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Совокупный годовой объем закупок, рассчитанный  за вычетом закупок, предусмотренных частью 1-1   статьи 30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D9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C3D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4. Объем закупок, который заказчик обязан осуществить   у субъектов малого предпринимательства   и социально ориентированных некоммерческих   организаций в отчетном году (не менее чем   15 процентов совокупного годового объема закупок,   рассчитанного с учетом части 1-1 статьи 30   Федерального закона)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Объем закупок, который заказчик осуществил у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субъектов малого предпринимательства и социально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 в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отчетном году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5. Объем закупок в отчетном году, осуществленных по   результатам состоявшихся процедур определения   поставщика (подрядчика, исполнителя), в извещении   об осуществлении которых было установлено   ограничение в отношении участников закупок,   которыми могли быть только субъекты малого   предпринимательства и социально   ориентированные некоммерческие организации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6. Объем привлечения в отчетном году субподрядчиков и   соисполнителей из числа субъектов малого   предпринимательства и социально ориентированных   некоммерческих организаций к исполнению   контрактов, заключенных по результатам определений   поставщиков (подрядчиков, исполнителей),   в извещениях об осуществлении которых было   установлено требование к поставщику (подрядчику,   исполнителю), не являющемуся субъектом малого   предпринимательства или социально ориентированной   некоммерческой организацией, о привлечении к   исполнению контракта субподрядчиков   (соисполнителей) из числа субъектов малого   предпринимательства и социально ориентированных   некоммерческих организаций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E1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7. Объем закупок, который заказчик осуществил у  субъектов малого предпринимательства и   социально ориентированных некоммерческих   организаций в отчетном году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CC3D9E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Доля закупок, которые заказчик осуществил   у субъектов малого предпринимательства и   социально ориентированных некоммерческих   организаций в отчетном году, в совокупном   годовом объеме закупок, за исключением   объема закупок, сведения о которых   составляют государственную тайну (процентов) и   за вычетом закупок, предусмотренных частью 1-1   статьи 30 Федерального закона (процентов)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C3D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Информация о несостоявшихся определениях поставщиков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 и социально ориентированных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некоммерческих организаций</w:t>
      </w: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D462E1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9. Сумма начальных (максимальных) цен контрактов   несостоявшихся определений поставщиков   (подрядчиков, исполнителей) с участием   субъектов малого предпринимательства и социально   ориентированных некоммерческих организаций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III. Информация о заключенных контрактах</w:t>
      </w:r>
    </w:p>
    <w:p w:rsidR="000F59D9" w:rsidRPr="007C192A" w:rsidRDefault="000F59D9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-------------------------------------------------|-----------------</w:t>
      </w:r>
    </w:p>
    <w:p w:rsidR="000F59D9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Виды заключенных контрактов             |Уникальные номера  реестровых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записей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реестра  контрактов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. Контракты, заключенные заказчиками с   субъектами малого предпринимательства и</w:t>
      </w:r>
    </w:p>
    <w:p w:rsidR="000F59D9" w:rsidRPr="00230EF2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социально ориентированными некоммерческими   организациями</w:t>
      </w:r>
      <w:r w:rsidRPr="00D462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30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0F59D9" w:rsidRPr="00DF6B4C" w:rsidRDefault="000F59D9" w:rsidP="00023BF6">
      <w:pPr>
        <w:spacing w:after="0" w:line="240" w:lineRule="auto"/>
        <w:jc w:val="right"/>
        <w:rPr>
          <w:rFonts w:ascii="Tahoma" w:hAnsi="Tahoma" w:cs="Tahom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F59D9" w:rsidRPr="007C192A" w:rsidRDefault="000F59D9" w:rsidP="00071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Контракты, содержащие условие о привлечении к   исполнению контрактов субподрядчиков   (соисполнителей) из числа субъектов малого   предпринимательства и социально   ориентированных некоммерческих организаций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Контракты, заключенные по основаниям,   предусмотренным частью 1-1 статьи 30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Федерального закона, в том числе: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оказание услуг по   предоставлению кредитов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контракты, заключенные с единственным   поставщиком (подрядчиком, исполнителем) в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соответствии с частью 1 статьи 93   Федерального закона "О контрактной системе   в сфере закупок товаров, работ, услуг для   государственных и муниципальных нужд"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выполнение работ в области   использования атомной энергии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контракты, при осуществлении которых   применяются закрытые способы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</w:p>
    <w:p w:rsidR="000F59D9" w:rsidRPr="007C192A" w:rsidRDefault="000F59D9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D9" w:rsidRPr="007C192A" w:rsidRDefault="000F59D9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1 разряда </w:t>
      </w:r>
      <w:r w:rsidR="00EF5880">
        <w:rPr>
          <w:rFonts w:ascii="Times New Roman" w:hAnsi="Times New Roman" w:cs="Times New Roman"/>
          <w:sz w:val="24"/>
          <w:szCs w:val="24"/>
          <w:lang w:eastAsia="ru-RU"/>
        </w:rPr>
        <w:t>(бухгалтер)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C3D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Н.А.Пивоварова            </w:t>
      </w:r>
    </w:p>
    <w:p w:rsidR="000F59D9" w:rsidRPr="007C192A" w:rsidRDefault="000F59D9">
      <w:pPr>
        <w:rPr>
          <w:rFonts w:ascii="Times New Roman" w:hAnsi="Times New Roman" w:cs="Times New Roman"/>
          <w:sz w:val="24"/>
          <w:szCs w:val="24"/>
        </w:rPr>
      </w:pPr>
    </w:p>
    <w:sectPr w:rsidR="000F59D9" w:rsidRPr="007C192A" w:rsidSect="006820C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CB4"/>
    <w:multiLevelType w:val="multilevel"/>
    <w:tmpl w:val="15C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CCA7B16"/>
    <w:multiLevelType w:val="multilevel"/>
    <w:tmpl w:val="8A4856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F5"/>
    <w:rsid w:val="00004043"/>
    <w:rsid w:val="00023BF6"/>
    <w:rsid w:val="00071894"/>
    <w:rsid w:val="000F290F"/>
    <w:rsid w:val="000F59D9"/>
    <w:rsid w:val="0010428E"/>
    <w:rsid w:val="00184C06"/>
    <w:rsid w:val="001D53F4"/>
    <w:rsid w:val="001E508A"/>
    <w:rsid w:val="00230EF2"/>
    <w:rsid w:val="00267378"/>
    <w:rsid w:val="002734D1"/>
    <w:rsid w:val="0030751B"/>
    <w:rsid w:val="0034502E"/>
    <w:rsid w:val="0034760D"/>
    <w:rsid w:val="003774D6"/>
    <w:rsid w:val="003968F5"/>
    <w:rsid w:val="003A2275"/>
    <w:rsid w:val="003D303B"/>
    <w:rsid w:val="00417B19"/>
    <w:rsid w:val="004C3C8D"/>
    <w:rsid w:val="0055730C"/>
    <w:rsid w:val="00560AC4"/>
    <w:rsid w:val="005612AC"/>
    <w:rsid w:val="00587CCE"/>
    <w:rsid w:val="00597FB6"/>
    <w:rsid w:val="005E4FCA"/>
    <w:rsid w:val="00611E3F"/>
    <w:rsid w:val="00613BE0"/>
    <w:rsid w:val="006170B3"/>
    <w:rsid w:val="00640299"/>
    <w:rsid w:val="006741CE"/>
    <w:rsid w:val="006820C8"/>
    <w:rsid w:val="006A2708"/>
    <w:rsid w:val="00757463"/>
    <w:rsid w:val="007B168F"/>
    <w:rsid w:val="007C192A"/>
    <w:rsid w:val="007E35EF"/>
    <w:rsid w:val="00814AC9"/>
    <w:rsid w:val="008324E7"/>
    <w:rsid w:val="0083294F"/>
    <w:rsid w:val="00873BCB"/>
    <w:rsid w:val="008E1031"/>
    <w:rsid w:val="008F40F5"/>
    <w:rsid w:val="008F6818"/>
    <w:rsid w:val="00926738"/>
    <w:rsid w:val="009D1869"/>
    <w:rsid w:val="009E7B1A"/>
    <w:rsid w:val="00A0778A"/>
    <w:rsid w:val="00A45126"/>
    <w:rsid w:val="00A507E2"/>
    <w:rsid w:val="00A55701"/>
    <w:rsid w:val="00AA2F28"/>
    <w:rsid w:val="00AE6EC0"/>
    <w:rsid w:val="00B91F73"/>
    <w:rsid w:val="00BF3B6B"/>
    <w:rsid w:val="00CC3D9E"/>
    <w:rsid w:val="00CE45C6"/>
    <w:rsid w:val="00D319F5"/>
    <w:rsid w:val="00D462E1"/>
    <w:rsid w:val="00DD3D78"/>
    <w:rsid w:val="00DF004B"/>
    <w:rsid w:val="00DF33BD"/>
    <w:rsid w:val="00DF6B4C"/>
    <w:rsid w:val="00E14B69"/>
    <w:rsid w:val="00EF5880"/>
    <w:rsid w:val="00F05279"/>
    <w:rsid w:val="00F404C6"/>
    <w:rsid w:val="00F627D6"/>
    <w:rsid w:val="00F67349"/>
    <w:rsid w:val="00FA2FB3"/>
    <w:rsid w:val="00FB59B5"/>
    <w:rsid w:val="00FD4F99"/>
    <w:rsid w:val="00FE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C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C192A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0F29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53F4"/>
    <w:pPr>
      <w:ind w:left="720"/>
    </w:pPr>
  </w:style>
  <w:style w:type="character" w:styleId="a5">
    <w:name w:val="Hyperlink"/>
    <w:basedOn w:val="a0"/>
    <w:uiPriority w:val="99"/>
    <w:semiHidden/>
    <w:rsid w:val="00071894"/>
    <w:rPr>
      <w:color w:val="auto"/>
      <w:u w:val="none"/>
      <w:effect w:val="none"/>
    </w:rPr>
  </w:style>
  <w:style w:type="character" w:customStyle="1" w:styleId="contractinfoforpf">
    <w:name w:val="contractinfoforpf"/>
    <w:basedOn w:val="a0"/>
    <w:uiPriority w:val="99"/>
    <w:rsid w:val="00071894"/>
  </w:style>
  <w:style w:type="character" w:customStyle="1" w:styleId="bid">
    <w:name w:val="bid"/>
    <w:basedOn w:val="a0"/>
    <w:uiPriority w:val="99"/>
    <w:rsid w:val="00071894"/>
  </w:style>
  <w:style w:type="character" w:customStyle="1" w:styleId="cid">
    <w:name w:val="cid"/>
    <w:basedOn w:val="a0"/>
    <w:uiPriority w:val="99"/>
    <w:rsid w:val="00071894"/>
  </w:style>
  <w:style w:type="paragraph" w:customStyle="1" w:styleId="formattext">
    <w:name w:val="formattext"/>
    <w:basedOn w:val="a"/>
    <w:uiPriority w:val="99"/>
    <w:rsid w:val="00230E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5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5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06990" TargetMode="Externa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1118</Words>
  <Characters>6376</Characters>
  <Application>Microsoft Office Word</Application>
  <DocSecurity>0</DocSecurity>
  <Lines>53</Lines>
  <Paragraphs>14</Paragraphs>
  <ScaleCrop>false</ScaleCrop>
  <Company>Computer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Пользователь</cp:lastModifiedBy>
  <cp:revision>10</cp:revision>
  <cp:lastPrinted>2015-05-18T07:04:00Z</cp:lastPrinted>
  <dcterms:created xsi:type="dcterms:W3CDTF">2015-04-20T04:45:00Z</dcterms:created>
  <dcterms:modified xsi:type="dcterms:W3CDTF">2015-06-11T03:29:00Z</dcterms:modified>
</cp:coreProperties>
</file>