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E5" w:rsidRPr="00256A66" w:rsidRDefault="00256A66" w:rsidP="00256A66">
      <w:pPr>
        <w:jc w:val="both"/>
        <w:rPr>
          <w:rFonts w:ascii="Times New Roman" w:hAnsi="Times New Roman" w:cs="Times New Roman"/>
        </w:rPr>
      </w:pPr>
      <w:r w:rsidRPr="00256A66">
        <w:rPr>
          <w:rFonts w:ascii="Times New Roman" w:hAnsi="Times New Roman" w:cs="Times New Roman"/>
        </w:rPr>
        <w:t>Минтруд России представил Памятку о предусмотренных действующим законодательством механизмах поддержки граждан, трудоустраивающихся в другой местности, и работодателей, привлекающих работников из другой местности.</w:t>
      </w:r>
      <w:r w:rsidRPr="00256A66">
        <w:rPr>
          <w:rFonts w:ascii="Times New Roman" w:hAnsi="Times New Roman" w:cs="Times New Roman"/>
        </w:rPr>
        <w:br/>
        <w:t xml:space="preserve">     Для привлечения </w:t>
      </w:r>
      <w:proofErr w:type="gramStart"/>
      <w:r w:rsidRPr="00256A66">
        <w:rPr>
          <w:rFonts w:ascii="Times New Roman" w:hAnsi="Times New Roman" w:cs="Times New Roman"/>
        </w:rPr>
        <w:t>кадров</w:t>
      </w:r>
      <w:proofErr w:type="gramEnd"/>
      <w:r w:rsidRPr="00256A66">
        <w:rPr>
          <w:rFonts w:ascii="Times New Roman" w:hAnsi="Times New Roman" w:cs="Times New Roman"/>
        </w:rPr>
        <w:t xml:space="preserve"> в том числе на предприятия ОПК могут быть применены три механизма:</w:t>
      </w:r>
      <w:r w:rsidRPr="00256A66">
        <w:rPr>
          <w:rFonts w:ascii="Times New Roman" w:hAnsi="Times New Roman" w:cs="Times New Roman"/>
        </w:rPr>
        <w:br/>
      </w:r>
      <w:r w:rsidRPr="00256A66">
        <w:rPr>
          <w:rStyle w:val="a3"/>
          <w:rFonts w:ascii="Times New Roman" w:hAnsi="Times New Roman" w:cs="Times New Roman"/>
        </w:rPr>
        <w:t>1. Программа «Мобильность 2.0».</w:t>
      </w:r>
      <w:r w:rsidRPr="00256A66">
        <w:rPr>
          <w:rFonts w:ascii="Times New Roman" w:hAnsi="Times New Roman" w:cs="Times New Roman"/>
        </w:rPr>
        <w:br/>
        <w:t xml:space="preserve">     </w:t>
      </w:r>
      <w:proofErr w:type="gramStart"/>
      <w:r w:rsidRPr="00256A66">
        <w:rPr>
          <w:rFonts w:ascii="Times New Roman" w:hAnsi="Times New Roman" w:cs="Times New Roman"/>
        </w:rPr>
        <w:t>В целях поддержки занятости на предприятиях оборонно-промышленного комплекса, в соответствии с постановлением Правительства Российской Федерации от 13 марта 2021 года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реализуется программа содействия переезду граждан для трудоустройства по востребованной профессии (специальности, должности) в организации ОПК (далее – программа «Мобильность</w:t>
      </w:r>
      <w:proofErr w:type="gramEnd"/>
      <w:r w:rsidRPr="00256A66">
        <w:rPr>
          <w:rFonts w:ascii="Times New Roman" w:hAnsi="Times New Roman" w:cs="Times New Roman"/>
        </w:rPr>
        <w:t xml:space="preserve"> 2.0»).</w:t>
      </w:r>
      <w:r w:rsidRPr="00256A66">
        <w:rPr>
          <w:rFonts w:ascii="Times New Roman" w:hAnsi="Times New Roman" w:cs="Times New Roman"/>
        </w:rPr>
        <w:br/>
        <w:t>     Программа «Мобильность 2.0» предусматривает предоставление работодателю – предприятию ОПК субсидии на частичную компенсацию затрат работодателя на выплату заработной платы работникам, привлеченным из другой местности (другого субъекта Российской Федерации или другого муниципального образования того же субъекта Российской Федерации).</w:t>
      </w:r>
      <w:r w:rsidRPr="00256A66">
        <w:rPr>
          <w:rFonts w:ascii="Times New Roman" w:hAnsi="Times New Roman" w:cs="Times New Roman"/>
        </w:rPr>
        <w:br/>
        <w:t>      При этом</w:t>
      </w:r>
      <w:proofErr w:type="gramStart"/>
      <w:r w:rsidRPr="00256A66">
        <w:rPr>
          <w:rFonts w:ascii="Times New Roman" w:hAnsi="Times New Roman" w:cs="Times New Roman"/>
        </w:rPr>
        <w:t>,</w:t>
      </w:r>
      <w:proofErr w:type="gramEnd"/>
      <w:r w:rsidRPr="00256A66">
        <w:rPr>
          <w:rFonts w:ascii="Times New Roman" w:hAnsi="Times New Roman" w:cs="Times New Roman"/>
        </w:rPr>
        <w:t xml:space="preserve"> для получения субсидии организация должна быть включена в утвержденный субъектом Российской Федерации перечень организаций, испытывающих потребность в привлечении работников, а работник должен быть привлечен на должность, соответствующую утвержденному субъектов Российской Федерации перечню востребованных профессий (должностей, специальностей).</w:t>
      </w:r>
      <w:r w:rsidRPr="00256A66">
        <w:rPr>
          <w:rFonts w:ascii="Times New Roman" w:hAnsi="Times New Roman" w:cs="Times New Roman"/>
        </w:rPr>
        <w:br/>
        <w:t>     Субсидия предоставляется в случае, если работник для трудоустройства на предприятие ОПК привлечен из других субъектов Российской Федерации и из других муниципальных образований того же субъекта, в случае, если расстояние между границами муниципальных образований, где находится работодатель и откуда приехал работник, не менее 50 км.</w:t>
      </w:r>
      <w:r w:rsidRPr="00256A66">
        <w:rPr>
          <w:rFonts w:ascii="Times New Roman" w:hAnsi="Times New Roman" w:cs="Times New Roman"/>
        </w:rPr>
        <w:br/>
        <w:t>     Для получения субсидии работодатель, не ранее чем через 3 месяца после даты, с которой трудоустроенный гражданин приступил к исполнению трудовых обязанностей, направляет заявление в Социальный фонд России.</w:t>
      </w:r>
      <w:r w:rsidRPr="00256A66">
        <w:rPr>
          <w:rFonts w:ascii="Times New Roman" w:hAnsi="Times New Roman" w:cs="Times New Roman"/>
        </w:rPr>
        <w:br/>
        <w:t xml:space="preserve">      Предоставление выплат осуществляется Социальным фондом России по истечении 3-го, 6-го, 9-го и 12-го месяца работы трудоустроенного гражданина после проверки факта продолжения трудовой деятельности гражданином. Выплата работодателю на одного трудоустроенного гражданина по программе «Мобильность 2.0» составляет 3 минимальных </w:t>
      </w:r>
      <w:proofErr w:type="gramStart"/>
      <w:r w:rsidRPr="00256A66">
        <w:rPr>
          <w:rFonts w:ascii="Times New Roman" w:hAnsi="Times New Roman" w:cs="Times New Roman"/>
        </w:rPr>
        <w:t>размера оплаты труда</w:t>
      </w:r>
      <w:proofErr w:type="gramEnd"/>
      <w:r w:rsidRPr="00256A66">
        <w:rPr>
          <w:rFonts w:ascii="Times New Roman" w:hAnsi="Times New Roman" w:cs="Times New Roman"/>
        </w:rPr>
        <w:t>, установленного Федеральным законом «О минимальном размере оплаты труда», раз в три месяца, увеличенного на сумму страховых взносов в государственные внебюджетные фонды и районный коэффициент. То есть, всего выплата на одного работника за год составляет порядка 280 тыс. рублей.</w:t>
      </w:r>
      <w:r w:rsidRPr="00256A66">
        <w:rPr>
          <w:rFonts w:ascii="Times New Roman" w:hAnsi="Times New Roman" w:cs="Times New Roman"/>
        </w:rPr>
        <w:br/>
      </w:r>
      <w:r w:rsidRPr="00256A66">
        <w:rPr>
          <w:rStyle w:val="a3"/>
          <w:rFonts w:ascii="Times New Roman" w:hAnsi="Times New Roman" w:cs="Times New Roman"/>
        </w:rPr>
        <w:t>2. Реализация региональных программ повышения мобильности трудовых ресурсов (далее – региональные программы).</w:t>
      </w:r>
      <w:r w:rsidRPr="00256A66">
        <w:rPr>
          <w:rFonts w:ascii="Times New Roman" w:hAnsi="Times New Roman" w:cs="Times New Roman"/>
        </w:rPr>
        <w:br/>
        <w:t xml:space="preserve">     Так, с 1 января 2015 года субъекты Российской Федерации наделены правом </w:t>
      </w:r>
      <w:proofErr w:type="gramStart"/>
      <w:r w:rsidRPr="00256A66">
        <w:rPr>
          <w:rFonts w:ascii="Times New Roman" w:hAnsi="Times New Roman" w:cs="Times New Roman"/>
        </w:rPr>
        <w:t>разрабатывать</w:t>
      </w:r>
      <w:proofErr w:type="gramEnd"/>
      <w:r w:rsidRPr="00256A66">
        <w:rPr>
          <w:rFonts w:ascii="Times New Roman" w:hAnsi="Times New Roman" w:cs="Times New Roman"/>
        </w:rPr>
        <w:t xml:space="preserve"> и реализовывать региональные программы повышения мобильности трудовых ресурсов (далее – региональная программа), а Правительство Российской Федерации – правом утверждать перечень субъектов Российской Федерации, привлечение трудовых ресурсов в которые является приоритетным (далее – Перечень).</w:t>
      </w:r>
      <w:r w:rsidRPr="00256A66">
        <w:rPr>
          <w:rFonts w:ascii="Times New Roman" w:hAnsi="Times New Roman" w:cs="Times New Roman"/>
        </w:rPr>
        <w:br/>
        <w:t xml:space="preserve">      Указанный Перечень, утвержденный распоряжением Правительства Российской Федерации от 20 апреля 2015 года № 696-р, включает 20 субъектов Российской Федерации: </w:t>
      </w:r>
      <w:proofErr w:type="gramStart"/>
      <w:r w:rsidRPr="00256A66">
        <w:rPr>
          <w:rFonts w:ascii="Times New Roman" w:hAnsi="Times New Roman" w:cs="Times New Roman"/>
        </w:rPr>
        <w:t>Республики Бурятия, Коми, Саха (Якутия), Забайкальский, Камчатский, Красноярский, Приморский и Хабаровский края, Амурскую, Архангельскую, Калужскую, Курганскую, Магаданскую, Нижегородскую, Псковскую, Сахалинскую, Тамбовскую и Ульяновскую области, Еврейскую автономную область и Чукотский автономный округ.</w:t>
      </w:r>
      <w:proofErr w:type="gramEnd"/>
      <w:r w:rsidRPr="00256A66">
        <w:rPr>
          <w:rFonts w:ascii="Times New Roman" w:hAnsi="Times New Roman" w:cs="Times New Roman"/>
        </w:rPr>
        <w:t xml:space="preserve">    Законодательство Российской Федерации предусмотрена </w:t>
      </w:r>
      <w:r w:rsidRPr="00256A66">
        <w:rPr>
          <w:rFonts w:ascii="Times New Roman" w:hAnsi="Times New Roman" w:cs="Times New Roman"/>
        </w:rPr>
        <w:lastRenderedPageBreak/>
        <w:t>возможность ежегодной корректировки данного перечня на основании мотивированных обращений регионов.</w:t>
      </w:r>
      <w:r w:rsidRPr="00256A66">
        <w:rPr>
          <w:rFonts w:ascii="Times New Roman" w:hAnsi="Times New Roman" w:cs="Times New Roman"/>
        </w:rPr>
        <w:br/>
        <w:t xml:space="preserve">      Субъектам Российской Федерации, включенным в Перечень, предоставляется субсидия из федерального бюджета на </w:t>
      </w:r>
      <w:proofErr w:type="spellStart"/>
      <w:r w:rsidRPr="00256A66">
        <w:rPr>
          <w:rFonts w:ascii="Times New Roman" w:hAnsi="Times New Roman" w:cs="Times New Roman"/>
        </w:rPr>
        <w:t>софинансирование</w:t>
      </w:r>
      <w:proofErr w:type="spellEnd"/>
      <w:r w:rsidRPr="00256A66">
        <w:rPr>
          <w:rFonts w:ascii="Times New Roman" w:hAnsi="Times New Roman" w:cs="Times New Roman"/>
        </w:rPr>
        <w:t xml:space="preserve"> региональных программ.</w:t>
      </w:r>
      <w:r w:rsidRPr="00256A66">
        <w:rPr>
          <w:rFonts w:ascii="Times New Roman" w:hAnsi="Times New Roman" w:cs="Times New Roman"/>
        </w:rPr>
        <w:br/>
        <w:t>      Работодатели для участия в региональной программе отбираются в порядке и на основании критериев, установленных нормативным правовым актом субъекта.</w:t>
      </w:r>
      <w:r w:rsidRPr="00256A66">
        <w:rPr>
          <w:rFonts w:ascii="Times New Roman" w:hAnsi="Times New Roman" w:cs="Times New Roman"/>
        </w:rPr>
        <w:br/>
        <w:t>      Работодателю, участвующему в региональной программе, в целях привлечения для трудоустройства работников из других субъектов Российской Федерации предоставляется финансовая поддержка, которая используется на предоставление мер поддержки работнику, привлеченному в рамках реализации региональной программы для трудоустройства из другого субъекта Российской Федерации.</w:t>
      </w:r>
      <w:r w:rsidRPr="00256A66">
        <w:rPr>
          <w:rFonts w:ascii="Times New Roman" w:hAnsi="Times New Roman" w:cs="Times New Roman"/>
        </w:rPr>
        <w:br/>
        <w:t>      С 2019 года размер финансовой поддержки, предоставляемой работодателю для привлечения одного работника, составляет от 225 тыс. рублей до 1 млн. рублей.</w:t>
      </w:r>
      <w:r w:rsidRPr="00256A66">
        <w:rPr>
          <w:rFonts w:ascii="Times New Roman" w:hAnsi="Times New Roman" w:cs="Times New Roman"/>
        </w:rPr>
        <w:br/>
        <w:t>       В 2023 году размеры финансовой поддержки, заявленные регионами при формировании бюджета, составляют 1 000 тыс. рублей на одного человека во всех регионах ДФО (за исключением Еврейской автономной области, на территории которой в 2023 году региональная программа не реализуется).</w:t>
      </w:r>
      <w:r w:rsidRPr="00256A66">
        <w:rPr>
          <w:rFonts w:ascii="Times New Roman" w:hAnsi="Times New Roman" w:cs="Times New Roman"/>
        </w:rPr>
        <w:br/>
        <w:t xml:space="preserve">       </w:t>
      </w:r>
      <w:proofErr w:type="gramStart"/>
      <w:r w:rsidRPr="00256A66">
        <w:rPr>
          <w:rFonts w:ascii="Times New Roman" w:hAnsi="Times New Roman" w:cs="Times New Roman"/>
        </w:rPr>
        <w:t>Таким образом, при оказании гражданам помощи в поиске работы целесообразно принимать во внимание теоретическую возможность их участия в таких программах и организовать взаимодействие с субъектами Российской Федерации, реализующими программы, в части обмена информацией о вакансиях, на которые возможно трудоустроиться в рамках региональных программ, и гражданах, готовых к переезду для трудоустройства в другой местности и имеющих квалификацию, соответствующую вакантным рабочим местам</w:t>
      </w:r>
      <w:proofErr w:type="gramEnd"/>
      <w:r w:rsidRPr="00256A66">
        <w:rPr>
          <w:rFonts w:ascii="Times New Roman" w:hAnsi="Times New Roman" w:cs="Times New Roman"/>
        </w:rPr>
        <w:t>, на которые работники привлекаются в рамках региональной программы.</w:t>
      </w:r>
      <w:r w:rsidRPr="00256A66">
        <w:rPr>
          <w:rFonts w:ascii="Times New Roman" w:hAnsi="Times New Roman" w:cs="Times New Roman"/>
        </w:rPr>
        <w:br/>
      </w:r>
      <w:r w:rsidRPr="00256A66">
        <w:rPr>
          <w:rStyle w:val="a3"/>
          <w:rFonts w:ascii="Times New Roman" w:hAnsi="Times New Roman" w:cs="Times New Roman"/>
        </w:rPr>
        <w:t xml:space="preserve">3. </w:t>
      </w:r>
      <w:proofErr w:type="gramStart"/>
      <w:r w:rsidRPr="00256A66">
        <w:rPr>
          <w:rStyle w:val="a3"/>
          <w:rFonts w:ascii="Times New Roman" w:hAnsi="Times New Roman" w:cs="Times New Roman"/>
        </w:rPr>
        <w:t>Предоставление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</w:t>
      </w:r>
      <w:r w:rsidRPr="00256A66">
        <w:rPr>
          <w:rFonts w:ascii="Times New Roman" w:hAnsi="Times New Roman" w:cs="Times New Roman"/>
        </w:rPr>
        <w:t xml:space="preserve">, </w:t>
      </w:r>
      <w:r w:rsidRPr="00256A66">
        <w:rPr>
          <w:rStyle w:val="a3"/>
          <w:rFonts w:ascii="Times New Roman" w:hAnsi="Times New Roman" w:cs="Times New Roman"/>
        </w:rPr>
        <w:t>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(далее – государственная услуга).</w:t>
      </w:r>
      <w:proofErr w:type="gramEnd"/>
      <w:r w:rsidRPr="00256A66">
        <w:rPr>
          <w:rFonts w:ascii="Times New Roman" w:hAnsi="Times New Roman" w:cs="Times New Roman"/>
        </w:rPr>
        <w:br/>
        <w:t xml:space="preserve">      </w:t>
      </w:r>
      <w:proofErr w:type="gramStart"/>
      <w:r w:rsidRPr="00256A66">
        <w:rPr>
          <w:rFonts w:ascii="Times New Roman" w:hAnsi="Times New Roman" w:cs="Times New Roman"/>
        </w:rPr>
        <w:t>В соответствии со статьей 7.1-1 Закона Российской Федерации от 19 апреля 1991 года № 1032-1 «О занятости населения в Российской Федерации», с 1 января 2012 года граждане, зарегистрированные в установленном порядке в качестве безработных, могут обратиться в органы службы занятости с заявлением о предоставлении государственной услуги по содействию безработным гражданам в переезде и безработным гражданам и членам их семей в</w:t>
      </w:r>
      <w:proofErr w:type="gramEnd"/>
      <w:r w:rsidRPr="00256A66">
        <w:rPr>
          <w:rFonts w:ascii="Times New Roman" w:hAnsi="Times New Roman" w:cs="Times New Roman"/>
        </w:rPr>
        <w:t xml:space="preserve"> </w:t>
      </w:r>
      <w:proofErr w:type="gramStart"/>
      <w:r w:rsidRPr="00256A66">
        <w:rPr>
          <w:rFonts w:ascii="Times New Roman" w:hAnsi="Times New Roman" w:cs="Times New Roman"/>
        </w:rPr>
        <w:t>переселении</w:t>
      </w:r>
      <w:proofErr w:type="gramEnd"/>
      <w:r w:rsidRPr="00256A66">
        <w:rPr>
          <w:rFonts w:ascii="Times New Roman" w:hAnsi="Times New Roman" w:cs="Times New Roman"/>
        </w:rPr>
        <w:t xml:space="preserve"> в другую местность для трудоустройства по направлению органов службы занятости. С 1 января 2023 года возможность обратиться за данной услугой есть и у граждан, зарегистрированных в целях поиска подходящей работы.</w:t>
      </w:r>
      <w:r w:rsidRPr="00256A66">
        <w:rPr>
          <w:rFonts w:ascii="Times New Roman" w:hAnsi="Times New Roman" w:cs="Times New Roman"/>
        </w:rPr>
        <w:br/>
      </w:r>
      <w:proofErr w:type="gramStart"/>
      <w:r w:rsidRPr="00256A66">
        <w:rPr>
          <w:rStyle w:val="a3"/>
          <w:rFonts w:ascii="Times New Roman" w:hAnsi="Times New Roman" w:cs="Times New Roman"/>
        </w:rPr>
        <w:t>В рамках данной государственной услуги может быть оказано:</w:t>
      </w:r>
      <w:r w:rsidRPr="00256A66">
        <w:rPr>
          <w:rFonts w:ascii="Times New Roman" w:hAnsi="Times New Roman" w:cs="Times New Roman"/>
        </w:rPr>
        <w:br/>
        <w:t>- содействие в переезде в другую местность для временного трудоустройства по имеющейся у гражданина профессии (специальности) (далее - переезд для трудоустройства);</w:t>
      </w:r>
      <w:r w:rsidRPr="00256A66">
        <w:rPr>
          <w:rFonts w:ascii="Times New Roman" w:hAnsi="Times New Roman" w:cs="Times New Roman"/>
        </w:rPr>
        <w:br/>
        <w:t>- содействие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(далее - переселение для трудоустройства).</w:t>
      </w:r>
      <w:proofErr w:type="gramEnd"/>
      <w:r w:rsidRPr="00256A66">
        <w:rPr>
          <w:rFonts w:ascii="Times New Roman" w:hAnsi="Times New Roman" w:cs="Times New Roman"/>
        </w:rPr>
        <w:br/>
      </w:r>
      <w:proofErr w:type="gramStart"/>
      <w:r w:rsidRPr="00256A66">
        <w:rPr>
          <w:rStyle w:val="a3"/>
          <w:rFonts w:ascii="Times New Roman" w:hAnsi="Times New Roman" w:cs="Times New Roman"/>
        </w:rPr>
        <w:t>Безработным гражданам при переезде для трудоустройства по направлению органов службы занятости оказывается финансовая поддержка, включающая:</w:t>
      </w:r>
      <w:r w:rsidRPr="00256A66">
        <w:rPr>
          <w:rFonts w:ascii="Times New Roman" w:hAnsi="Times New Roman" w:cs="Times New Roman"/>
        </w:rPr>
        <w:br/>
        <w:t>- оплату стоимости проезда к месту работы и обратно, за исключением случаев, когда переезд работника осуществляется за счет средств работодателя;</w:t>
      </w:r>
      <w:r w:rsidRPr="00256A66">
        <w:rPr>
          <w:rFonts w:ascii="Times New Roman" w:hAnsi="Times New Roman" w:cs="Times New Roman"/>
        </w:rPr>
        <w:br/>
        <w:t>- оплату найма жилого помещения, за исключением случаев, когда работодатель предоставляет жилое помещение;</w:t>
      </w:r>
      <w:r w:rsidRPr="00256A66">
        <w:rPr>
          <w:rFonts w:ascii="Times New Roman" w:hAnsi="Times New Roman" w:cs="Times New Roman"/>
        </w:rPr>
        <w:br/>
      </w:r>
      <w:r w:rsidRPr="00256A66">
        <w:rPr>
          <w:rFonts w:ascii="Times New Roman" w:hAnsi="Times New Roman" w:cs="Times New Roman"/>
        </w:rPr>
        <w:lastRenderedPageBreak/>
        <w:t>- суточные расходы за время следования к месту работы и обратно.</w:t>
      </w:r>
      <w:proofErr w:type="gramEnd"/>
      <w:r w:rsidRPr="00256A66">
        <w:rPr>
          <w:rFonts w:ascii="Times New Roman" w:hAnsi="Times New Roman" w:cs="Times New Roman"/>
        </w:rPr>
        <w:br/>
      </w:r>
      <w:proofErr w:type="gramStart"/>
      <w:r w:rsidRPr="00256A66">
        <w:rPr>
          <w:rFonts w:ascii="Times New Roman" w:hAnsi="Times New Roman" w:cs="Times New Roman"/>
        </w:rPr>
        <w:t>Безработным гражданам и членам их семей при переселении для трудоустройства по направлению органов службы занятости оказывается финансовая поддержка, включающая:</w:t>
      </w:r>
      <w:r w:rsidRPr="00256A66">
        <w:rPr>
          <w:rFonts w:ascii="Times New Roman" w:hAnsi="Times New Roman" w:cs="Times New Roman"/>
        </w:rPr>
        <w:br/>
        <w:t>- оплату стоимости проезда и провоза имущества безработного гражданина и членов его семьи к новому месту жительства;</w:t>
      </w:r>
      <w:r w:rsidRPr="00256A66">
        <w:rPr>
          <w:rFonts w:ascii="Times New Roman" w:hAnsi="Times New Roman" w:cs="Times New Roman"/>
        </w:rPr>
        <w:br/>
        <w:t>- суточные расходы за время следования к новому месту жительства;</w:t>
      </w:r>
      <w:r w:rsidRPr="00256A66">
        <w:rPr>
          <w:rFonts w:ascii="Times New Roman" w:hAnsi="Times New Roman" w:cs="Times New Roman"/>
        </w:rPr>
        <w:br/>
        <w:t>единовременное пособие, размер которого устанавливается в зависимости от территории переселения.</w:t>
      </w:r>
      <w:proofErr w:type="gramEnd"/>
      <w:r w:rsidRPr="00256A66">
        <w:rPr>
          <w:rFonts w:ascii="Times New Roman" w:hAnsi="Times New Roman" w:cs="Times New Roman"/>
        </w:rPr>
        <w:br/>
        <w:t>      Размеры финансовой поддержки,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устанавливаются органами государственной власти субъектов Российской Федерации.</w:t>
      </w:r>
      <w:r w:rsidRPr="00256A66">
        <w:rPr>
          <w:rFonts w:ascii="Times New Roman" w:hAnsi="Times New Roman" w:cs="Times New Roman"/>
        </w:rPr>
        <w:br/>
        <w:t>       При этом</w:t>
      </w:r>
      <w:proofErr w:type="gramStart"/>
      <w:r w:rsidRPr="00256A66">
        <w:rPr>
          <w:rFonts w:ascii="Times New Roman" w:hAnsi="Times New Roman" w:cs="Times New Roman"/>
        </w:rPr>
        <w:t>,</w:t>
      </w:r>
      <w:proofErr w:type="gramEnd"/>
      <w:r w:rsidRPr="00256A66">
        <w:rPr>
          <w:rFonts w:ascii="Times New Roman" w:hAnsi="Times New Roman" w:cs="Times New Roman"/>
        </w:rPr>
        <w:t xml:space="preserve"> обращаем внимание на то, что согласно в действующих нормативных правовых актах субъектов Российской Федерации предусматриваются разные варианты оказания финансовой поддержки, в том числе некоторые субъекты Российской Федерации предусматривают возможность оказания финансовой поддержки гражданам, выезжающим с их территории для трудоустройства, а некоторые субъекты Российской Федерации предусматривают возможность оказания финансовой поддержки гражданам, въезжающим на их территорию из других субъектов Российской Федерации для трудоустройств. Таким образом, при желании гражданина переехать для трудоустройства в другую местность, целесообразно принимать во внимание условия предоставления субсидии не только в регионе выбытия, но в регионе, на территории которого гражданин хочет трудоустроиться.</w:t>
      </w:r>
    </w:p>
    <w:sectPr w:rsidR="00FC62E5" w:rsidRPr="0025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56A66"/>
    <w:rsid w:val="00256A66"/>
    <w:rsid w:val="00FC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A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7783</Characters>
  <Application>Microsoft Office Word</Application>
  <DocSecurity>0</DocSecurity>
  <Lines>64</Lines>
  <Paragraphs>18</Paragraphs>
  <ScaleCrop>false</ScaleCrop>
  <Company>Home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2023-11-29T03:19:00Z</dcterms:created>
  <dcterms:modified xsi:type="dcterms:W3CDTF">2023-11-29T03:21:00Z</dcterms:modified>
</cp:coreProperties>
</file>