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E2778" w:rsidRDefault="00F9277D" w:rsidP="00F9277D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F9277D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Почти половина геодезических пунктов обследовано в области</w:t>
      </w:r>
    </w:p>
    <w:p w:rsidR="00F9277D" w:rsidRDefault="00F9277D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F9277D" w:rsidRPr="00F9277D" w:rsidRDefault="00F9277D" w:rsidP="00F927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927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 Росреестр продолжает работы по обследованию  геодезических пунктов, которых в регионе более 3,5 тысяч.</w:t>
      </w:r>
    </w:p>
    <w:p w:rsidR="00F9277D" w:rsidRPr="00F9277D" w:rsidRDefault="00F9277D" w:rsidP="00F927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927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Обследовано 1702 геодезических пункта (48%) и 21 гравиметрический пункт (100%).</w:t>
      </w:r>
    </w:p>
    <w:p w:rsidR="00F9277D" w:rsidRPr="00F9277D" w:rsidRDefault="00F9277D" w:rsidP="00F927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927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Результаты показали, что уничтожено 1004 наружных знака и 35 центров геодезических пунктов, повреждено 4 наружных знака и 30 центров геодезических пунктов.</w:t>
      </w:r>
    </w:p>
    <w:p w:rsidR="00F9277D" w:rsidRPr="00F9277D" w:rsidRDefault="00F9277D" w:rsidP="00F927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927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Геодезический пункт – это металлический диск диаметром от 8 до 10 сантиметров (центр), углубленный в землю. На местности пункты обозначаются наружными знаками: вышками в виде пирамиды или штатива, опознавательных столбов с охранными табличками и надписями.</w:t>
      </w:r>
    </w:p>
    <w:p w:rsidR="00F9277D" w:rsidRPr="00F9277D" w:rsidRDefault="00F9277D" w:rsidP="00F927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927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Причинами утраты и повреждения геодезических пунктов являются хозяйственная деятельность человека и вандализм. Пункты, расположенные на землях сельскохозяйственного назначения – распахиваются, а в городской черте – скрываются дорожным полотном. Центры пунктов выкапываются по различным причинам, а металлические пирамиды срезаются.</w:t>
      </w:r>
    </w:p>
    <w:p w:rsidR="00F9277D" w:rsidRPr="00F9277D" w:rsidRDefault="00F9277D" w:rsidP="00F927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927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Важно помнить, что все геодезические пункты находятся под охраной государства и их нужно сохранять. За уничтожение предусмотрены крупные штрафы. Если пункты повреждены или отсутствуют, это влечет неточности в геодезических измерениях при межевании земельных участков, проведении строительных работ.</w:t>
      </w:r>
    </w:p>
    <w:p w:rsidR="003E2778" w:rsidRDefault="00F9277D" w:rsidP="00F927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927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Специалисты, осуществляющие геодезические и кадастровые работы, могут ознакомиться с информацией о состоянии пунктов, в том числе  об утраченных и поврежденных геодезических пунктах, на официальном сайте ППК «Роскадастр» cgkipd.ru/fsdf/ggs/monitoring-ggs/.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D300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F9277D">
      <w:headerReference w:type="even" r:id="rId15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009" w:rsidRDefault="006D3009" w:rsidP="00747FDB">
      <w:pPr>
        <w:spacing w:after="0" w:line="240" w:lineRule="auto"/>
      </w:pPr>
      <w:r>
        <w:separator/>
      </w:r>
    </w:p>
  </w:endnote>
  <w:endnote w:type="continuationSeparator" w:id="0">
    <w:p w:rsidR="006D3009" w:rsidRDefault="006D300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009" w:rsidRDefault="006D3009" w:rsidP="00747FDB">
      <w:pPr>
        <w:spacing w:after="0" w:line="240" w:lineRule="auto"/>
      </w:pPr>
      <w:r>
        <w:separator/>
      </w:r>
    </w:p>
  </w:footnote>
  <w:footnote w:type="continuationSeparator" w:id="0">
    <w:p w:rsidR="006D3009" w:rsidRDefault="006D300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D3009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7D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2023-06-02T10:10:00Z</dcterms:modified>
</cp:coreProperties>
</file>