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D1" w:rsidRDefault="00FD3467" w:rsidP="000163D1">
      <w:pPr>
        <w:spacing w:after="0" w:line="240" w:lineRule="auto"/>
        <w:jc w:val="center"/>
        <w:rPr>
          <w:b/>
          <w:color w:val="000000"/>
        </w:rPr>
      </w:pPr>
      <w:r w:rsidRPr="00C51CB1">
        <w:rPr>
          <w:b/>
          <w:color w:val="000000"/>
        </w:rPr>
        <w:t>ИЗБИРАТЕЛЬНАЯ КОМИССИЯ</w:t>
      </w:r>
      <w:r w:rsidR="00687E92">
        <w:rPr>
          <w:b/>
          <w:color w:val="000000"/>
        </w:rPr>
        <w:t xml:space="preserve"> </w:t>
      </w:r>
    </w:p>
    <w:p w:rsidR="000163D1" w:rsidRDefault="000D087D" w:rsidP="000163D1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РОМАНОВСКОГО </w:t>
      </w:r>
      <w:r w:rsidR="00687E92">
        <w:rPr>
          <w:b/>
          <w:color w:val="000000"/>
        </w:rPr>
        <w:t xml:space="preserve"> СЕЛЬСОВЕТА</w:t>
      </w:r>
      <w:r w:rsidR="000163D1">
        <w:rPr>
          <w:b/>
          <w:color w:val="000000"/>
        </w:rPr>
        <w:t xml:space="preserve"> </w:t>
      </w:r>
    </w:p>
    <w:p w:rsidR="00FD3467" w:rsidRPr="000163D1" w:rsidRDefault="00FD3467" w:rsidP="000163D1">
      <w:pPr>
        <w:spacing w:after="0" w:line="240" w:lineRule="auto"/>
        <w:jc w:val="center"/>
        <w:rPr>
          <w:b/>
          <w:color w:val="000000"/>
        </w:rPr>
      </w:pPr>
      <w:r w:rsidRPr="00A86089">
        <w:rPr>
          <w:b/>
        </w:rPr>
        <w:t>ЧИСТООЗЕРНОГО РАЙОНА НОВОСИБИРСКОЙ ОБЛАСТИ</w:t>
      </w:r>
    </w:p>
    <w:p w:rsidR="00FD3467" w:rsidRDefault="00FD3467" w:rsidP="00FD3467">
      <w:pPr>
        <w:spacing w:after="0" w:line="240" w:lineRule="auto"/>
        <w:jc w:val="center"/>
        <w:rPr>
          <w:b/>
          <w:color w:val="000000"/>
        </w:rPr>
      </w:pPr>
    </w:p>
    <w:p w:rsidR="00FD3467" w:rsidRPr="00C51CB1" w:rsidRDefault="00FD3467" w:rsidP="00FD3467">
      <w:pPr>
        <w:spacing w:after="0" w:line="240" w:lineRule="auto"/>
        <w:jc w:val="center"/>
        <w:rPr>
          <w:b/>
          <w:color w:val="000000"/>
          <w:spacing w:val="60"/>
        </w:rPr>
      </w:pPr>
      <w:r w:rsidRPr="00C51CB1">
        <w:rPr>
          <w:b/>
          <w:color w:val="000000"/>
          <w:spacing w:val="60"/>
        </w:rPr>
        <w:t>РЕШЕНИЕ</w:t>
      </w:r>
    </w:p>
    <w:p w:rsidR="00FD3467" w:rsidRPr="00C51CB1" w:rsidRDefault="00FD3467" w:rsidP="00FD3467">
      <w:pPr>
        <w:pStyle w:val="1"/>
        <w:keepNext w:val="0"/>
        <w:autoSpaceDE/>
        <w:rPr>
          <w:color w:val="000000"/>
          <w:szCs w:val="28"/>
        </w:rPr>
      </w:pPr>
    </w:p>
    <w:tbl>
      <w:tblPr>
        <w:tblW w:w="0" w:type="auto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FD3467" w:rsidRPr="00C51CB1" w:rsidTr="00615CFB">
        <w:tc>
          <w:tcPr>
            <w:tcW w:w="3436" w:type="dxa"/>
            <w:shd w:val="clear" w:color="auto" w:fill="auto"/>
          </w:tcPr>
          <w:p w:rsidR="00FD3467" w:rsidRDefault="00FD3467" w:rsidP="00615CFB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 июля 2021 года</w:t>
            </w:r>
          </w:p>
          <w:p w:rsidR="00FD3467" w:rsidRPr="00B27DBD" w:rsidRDefault="00FD3467" w:rsidP="00615CFB">
            <w:pPr>
              <w:snapToGrid w:val="0"/>
              <w:spacing w:after="0" w:line="240" w:lineRule="auto"/>
              <w:ind w:right="164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shd w:val="clear" w:color="auto" w:fill="auto"/>
          </w:tcPr>
          <w:p w:rsidR="00FD3467" w:rsidRPr="00C51CB1" w:rsidRDefault="00FD3467" w:rsidP="00615CF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368" w:type="dxa"/>
            <w:shd w:val="clear" w:color="auto" w:fill="auto"/>
          </w:tcPr>
          <w:p w:rsidR="00FD3467" w:rsidRPr="00C51CB1" w:rsidRDefault="00FD3467" w:rsidP="00687E92">
            <w:pPr>
              <w:snapToGrid w:val="0"/>
              <w:spacing w:after="0" w:line="240" w:lineRule="auto"/>
              <w:rPr>
                <w:color w:val="000000"/>
              </w:rPr>
            </w:pPr>
            <w:r w:rsidRPr="00C51CB1">
              <w:rPr>
                <w:color w:val="000000"/>
              </w:rPr>
              <w:t xml:space="preserve">              № </w:t>
            </w:r>
            <w:r w:rsidR="00687E92">
              <w:rPr>
                <w:color w:val="000000"/>
              </w:rPr>
              <w:t xml:space="preserve"> </w:t>
            </w:r>
            <w:r w:rsidR="00BA06B3">
              <w:rPr>
                <w:color w:val="000000"/>
              </w:rPr>
              <w:t>1</w:t>
            </w:r>
            <w:bookmarkStart w:id="0" w:name="_GoBack"/>
            <w:bookmarkEnd w:id="0"/>
            <w:r w:rsidR="000D087D">
              <w:rPr>
                <w:color w:val="000000"/>
              </w:rPr>
              <w:t>3/70</w:t>
            </w:r>
          </w:p>
        </w:tc>
      </w:tr>
    </w:tbl>
    <w:p w:rsidR="00FD3467" w:rsidRDefault="000D087D" w:rsidP="00F6211A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color w:val="000000"/>
        </w:rPr>
        <w:t>с.Романовка</w:t>
      </w:r>
    </w:p>
    <w:p w:rsidR="00FD3467" w:rsidRDefault="00FD3467" w:rsidP="00F6211A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F6211A" w:rsidRPr="007F054C" w:rsidRDefault="00F6211A" w:rsidP="00F6211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7F054C">
        <w:rPr>
          <w:rFonts w:eastAsia="Times New Roman"/>
          <w:b/>
          <w:lang w:eastAsia="ru-RU"/>
        </w:rPr>
        <w:t xml:space="preserve">О наделении полномочиями по направлению материалов в Избирательную комиссию Новосибирской области </w:t>
      </w:r>
    </w:p>
    <w:p w:rsidR="00F6211A" w:rsidRPr="007F054C" w:rsidRDefault="00F6211A" w:rsidP="00F6211A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ru-RU"/>
        </w:rPr>
      </w:pPr>
    </w:p>
    <w:p w:rsidR="00687E92" w:rsidRDefault="00F6211A" w:rsidP="00F6211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</w:rPr>
        <w:t xml:space="preserve">В </w:t>
      </w:r>
      <w:r w:rsidRPr="007F054C">
        <w:rPr>
          <w:rFonts w:eastAsia="Times New Roman"/>
        </w:rPr>
        <w:t xml:space="preserve">соответствии с пунктом 11.1 статьи 23 Федерального закона «Об основных гарантиях избирательных прав и права на участие в референдуме граждан Российской Федерации», частью 12.1 статьи 5 Закона Новосибирской области «Об избирательных комиссиях, комиссиях референдума в Новосибирской области», постановлением Центральной избирательной комиссии Российской Федерации от 16 июня 2021 года № 10/84-8 «О порядке обращения избирательных комиссий с представлением </w:t>
      </w:r>
      <w:r w:rsidRPr="007F054C">
        <w:rPr>
          <w:rFonts w:eastAsia="Times New Roman"/>
          <w:lang w:eastAsia="ru-RU"/>
        </w:rPr>
        <w:t xml:space="preserve">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референдумах» </w:t>
      </w:r>
      <w:r w:rsidR="00687E92">
        <w:rPr>
          <w:rFonts w:eastAsia="Times New Roman"/>
          <w:lang w:eastAsia="ru-RU"/>
        </w:rPr>
        <w:t xml:space="preserve">избирательная комиссия </w:t>
      </w:r>
      <w:r w:rsidR="000D087D">
        <w:rPr>
          <w:rFonts w:eastAsia="Times New Roman"/>
          <w:lang w:eastAsia="ru-RU"/>
        </w:rPr>
        <w:t>Романовского</w:t>
      </w:r>
      <w:r w:rsidR="00687E92">
        <w:rPr>
          <w:rFonts w:eastAsia="Times New Roman"/>
          <w:lang w:eastAsia="ru-RU"/>
        </w:rPr>
        <w:t xml:space="preserve"> сельсовета Чистоозерного района Новосибирской области</w:t>
      </w:r>
      <w:r w:rsidR="000D087D">
        <w:rPr>
          <w:rFonts w:eastAsia="Times New Roman"/>
          <w:lang w:eastAsia="ru-RU"/>
        </w:rPr>
        <w:t xml:space="preserve"> </w:t>
      </w:r>
    </w:p>
    <w:p w:rsidR="00F6211A" w:rsidRPr="007F054C" w:rsidRDefault="00687E92" w:rsidP="00F6211A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/>
          <w:spacing w:val="40"/>
          <w:lang w:eastAsia="ru-RU"/>
        </w:rPr>
        <w:t>РЕШИЛА</w:t>
      </w:r>
      <w:r w:rsidR="00F6211A" w:rsidRPr="007F054C">
        <w:rPr>
          <w:rFonts w:eastAsia="Times New Roman"/>
          <w:lang w:eastAsia="ru-RU"/>
        </w:rPr>
        <w:t>:</w:t>
      </w:r>
      <w:r w:rsidR="00F6211A" w:rsidRPr="007F054C">
        <w:rPr>
          <w:rFonts w:eastAsia="Times New Roman"/>
          <w:bCs/>
          <w:szCs w:val="20"/>
          <w:lang w:eastAsia="ru-RU"/>
        </w:rPr>
        <w:t xml:space="preserve">   </w:t>
      </w:r>
    </w:p>
    <w:p w:rsidR="00F6211A" w:rsidRPr="007F054C" w:rsidRDefault="00F6211A" w:rsidP="00F6211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7F054C">
        <w:rPr>
          <w:rFonts w:eastAsia="Times New Roman"/>
          <w:lang w:eastAsia="ru-RU"/>
        </w:rPr>
        <w:t>Наделить полномочиями по направлению материалов в Избирательную комиссию Новос</w:t>
      </w:r>
      <w:r>
        <w:rPr>
          <w:rFonts w:eastAsia="Times New Roman"/>
          <w:lang w:eastAsia="ru-RU"/>
        </w:rPr>
        <w:t>ибирской области для обращения Избирательной комиссии</w:t>
      </w:r>
      <w:r w:rsidRPr="007F054C">
        <w:rPr>
          <w:rFonts w:eastAsia="Times New Roman"/>
          <w:lang w:eastAsia="ru-RU"/>
        </w:rPr>
        <w:t xml:space="preserve"> Новосибирской области </w:t>
      </w:r>
      <w:r>
        <w:rPr>
          <w:rFonts w:eastAsia="Times New Roman"/>
          <w:lang w:eastAsia="ru-RU"/>
        </w:rPr>
        <w:t>с представлениями</w:t>
      </w:r>
      <w:r w:rsidRPr="007F054C">
        <w:rPr>
          <w:rFonts w:eastAsia="Times New Roman"/>
          <w:lang w:eastAsia="ru-RU"/>
        </w:rPr>
        <w:t xml:space="preserve">  о пресечении распространения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о выборах и референдумах, информации, распространяемой с нарушением законодательства Российской </w:t>
      </w:r>
      <w:r w:rsidRPr="007F054C">
        <w:rPr>
          <w:rFonts w:eastAsia="Times New Roman"/>
          <w:lang w:eastAsia="ru-RU"/>
        </w:rPr>
        <w:lastRenderedPageBreak/>
        <w:t xml:space="preserve">Федерации о выборах и референдумах, в Федеральную службу по надзору в сфере связи, информационных технологий и массовых коммуникаций </w:t>
      </w:r>
      <w:r w:rsidR="000163D1">
        <w:rPr>
          <w:rFonts w:eastAsia="Times New Roman"/>
          <w:lang w:eastAsia="ru-RU"/>
        </w:rPr>
        <w:t>председателя комиссии</w:t>
      </w:r>
      <w:r w:rsidR="00263107">
        <w:rPr>
          <w:rFonts w:eastAsia="Times New Roman"/>
          <w:lang w:eastAsia="ru-RU"/>
        </w:rPr>
        <w:t xml:space="preserve"> – </w:t>
      </w:r>
      <w:r w:rsidR="000D087D">
        <w:rPr>
          <w:rFonts w:eastAsia="Times New Roman"/>
          <w:lang w:eastAsia="ru-RU"/>
        </w:rPr>
        <w:t>Протаскину Наталью Александровну.</w:t>
      </w:r>
    </w:p>
    <w:p w:rsidR="00F6211A" w:rsidRPr="007F054C" w:rsidRDefault="00F6211A" w:rsidP="00F6211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/>
          <w:lang w:eastAsia="ru-RU"/>
        </w:rPr>
      </w:pPr>
      <w:r w:rsidRPr="007F054C">
        <w:rPr>
          <w:rFonts w:eastAsia="Times New Roman"/>
          <w:lang w:eastAsia="ru-RU"/>
        </w:rPr>
        <w:t>Н</w:t>
      </w:r>
      <w:r>
        <w:rPr>
          <w:rFonts w:eastAsia="Times New Roman"/>
          <w:lang w:eastAsia="ru-RU"/>
        </w:rPr>
        <w:t>аправить настоящее решение</w:t>
      </w:r>
      <w:r w:rsidRPr="007F054C">
        <w:rPr>
          <w:rFonts w:eastAsia="Times New Roman"/>
          <w:lang w:eastAsia="ru-RU"/>
        </w:rPr>
        <w:t xml:space="preserve"> в Избирательную комиссию Новосибирской области.</w:t>
      </w:r>
    </w:p>
    <w:p w:rsidR="00F6211A" w:rsidRPr="007F054C" w:rsidRDefault="00F6211A" w:rsidP="00F6211A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F6211A" w:rsidRPr="007F054C" w:rsidRDefault="00F6211A" w:rsidP="00F6211A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0598" w:type="dxa"/>
        <w:tblInd w:w="-585" w:type="dxa"/>
        <w:tblLook w:val="04A0"/>
      </w:tblPr>
      <w:tblGrid>
        <w:gridCol w:w="8330"/>
        <w:gridCol w:w="2268"/>
      </w:tblGrid>
      <w:tr w:rsidR="00F6211A" w:rsidRPr="007F054C" w:rsidTr="00132EEA">
        <w:tc>
          <w:tcPr>
            <w:tcW w:w="8330" w:type="dxa"/>
            <w:hideMark/>
          </w:tcPr>
          <w:p w:rsidR="00F6211A" w:rsidRPr="007F054C" w:rsidRDefault="00F6211A" w:rsidP="00132EEA">
            <w:pPr>
              <w:tabs>
                <w:tab w:val="left" w:pos="6075"/>
              </w:tabs>
              <w:spacing w:after="0" w:line="254" w:lineRule="auto"/>
              <w:jc w:val="both"/>
              <w:rPr>
                <w:rFonts w:eastAsia="Times New Roman"/>
              </w:rPr>
            </w:pPr>
            <w:r w:rsidRPr="007F054C">
              <w:rPr>
                <w:rFonts w:eastAsia="Times New Roman"/>
              </w:rPr>
              <w:t xml:space="preserve">Председатель комиссии </w:t>
            </w:r>
            <w:r w:rsidR="000163D1">
              <w:rPr>
                <w:rFonts w:eastAsia="Times New Roman"/>
              </w:rPr>
              <w:t xml:space="preserve">                                            </w:t>
            </w:r>
          </w:p>
        </w:tc>
        <w:tc>
          <w:tcPr>
            <w:tcW w:w="2268" w:type="dxa"/>
            <w:hideMark/>
          </w:tcPr>
          <w:p w:rsidR="00F6211A" w:rsidRPr="007F054C" w:rsidRDefault="000D087D" w:rsidP="00B8173F">
            <w:pPr>
              <w:spacing w:after="0" w:line="254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Н.А.Протаскина</w:t>
            </w:r>
          </w:p>
        </w:tc>
      </w:tr>
      <w:tr w:rsidR="00F6211A" w:rsidRPr="007F054C" w:rsidTr="00132EEA">
        <w:tc>
          <w:tcPr>
            <w:tcW w:w="8330" w:type="dxa"/>
          </w:tcPr>
          <w:p w:rsidR="00F6211A" w:rsidRPr="007F054C" w:rsidRDefault="00F6211A" w:rsidP="00B8173F">
            <w:pPr>
              <w:spacing w:after="0" w:line="254" w:lineRule="auto"/>
              <w:ind w:firstLine="720"/>
              <w:jc w:val="both"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F6211A" w:rsidRPr="007F054C" w:rsidRDefault="00F6211A" w:rsidP="00B8173F">
            <w:pPr>
              <w:spacing w:after="0" w:line="254" w:lineRule="auto"/>
              <w:ind w:firstLine="720"/>
              <w:jc w:val="both"/>
              <w:rPr>
                <w:rFonts w:eastAsia="Times New Roman"/>
              </w:rPr>
            </w:pPr>
          </w:p>
        </w:tc>
      </w:tr>
      <w:tr w:rsidR="00F6211A" w:rsidRPr="007F054C" w:rsidTr="00132EEA">
        <w:tc>
          <w:tcPr>
            <w:tcW w:w="8330" w:type="dxa"/>
          </w:tcPr>
          <w:p w:rsidR="00F6211A" w:rsidRPr="007F054C" w:rsidRDefault="00F6211A" w:rsidP="00B8173F">
            <w:pPr>
              <w:spacing w:after="0" w:line="254" w:lineRule="auto"/>
              <w:ind w:firstLine="720"/>
              <w:jc w:val="both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F6211A" w:rsidRPr="007F054C" w:rsidRDefault="00F6211A" w:rsidP="00B8173F">
            <w:pPr>
              <w:spacing w:after="0" w:line="254" w:lineRule="auto"/>
              <w:ind w:firstLine="720"/>
              <w:jc w:val="both"/>
              <w:rPr>
                <w:rFonts w:eastAsia="Times New Roman"/>
                <w:b/>
              </w:rPr>
            </w:pPr>
          </w:p>
        </w:tc>
      </w:tr>
      <w:tr w:rsidR="00F6211A" w:rsidRPr="007F054C" w:rsidTr="00132EEA">
        <w:tc>
          <w:tcPr>
            <w:tcW w:w="8330" w:type="dxa"/>
            <w:hideMark/>
          </w:tcPr>
          <w:p w:rsidR="00F6211A" w:rsidRPr="007F054C" w:rsidRDefault="00F6211A" w:rsidP="00132EEA">
            <w:pPr>
              <w:tabs>
                <w:tab w:val="left" w:pos="5685"/>
              </w:tabs>
              <w:spacing w:after="0" w:line="254" w:lineRule="auto"/>
              <w:jc w:val="both"/>
              <w:rPr>
                <w:rFonts w:eastAsia="Times New Roman"/>
              </w:rPr>
            </w:pPr>
            <w:r w:rsidRPr="007F054C">
              <w:rPr>
                <w:rFonts w:eastAsia="Times New Roman"/>
              </w:rPr>
              <w:t xml:space="preserve">Секретарь комиссии        </w:t>
            </w:r>
            <w:r w:rsidR="000163D1">
              <w:rPr>
                <w:rFonts w:eastAsia="Times New Roman"/>
              </w:rPr>
              <w:t xml:space="preserve">                                           </w:t>
            </w:r>
          </w:p>
        </w:tc>
        <w:tc>
          <w:tcPr>
            <w:tcW w:w="2268" w:type="dxa"/>
            <w:hideMark/>
          </w:tcPr>
          <w:p w:rsidR="00F6211A" w:rsidRPr="007F054C" w:rsidRDefault="000D087D" w:rsidP="00B8173F">
            <w:pPr>
              <w:spacing w:after="0" w:line="254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М.В.Сотникова </w:t>
            </w:r>
          </w:p>
        </w:tc>
      </w:tr>
    </w:tbl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6211A" w:rsidRDefault="00F6211A" w:rsidP="00F6211A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D59C8"/>
    <w:multiLevelType w:val="multilevel"/>
    <w:tmpl w:val="EBD845E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11A"/>
    <w:rsid w:val="000163D1"/>
    <w:rsid w:val="000D087D"/>
    <w:rsid w:val="00132EEA"/>
    <w:rsid w:val="00263107"/>
    <w:rsid w:val="00417BBE"/>
    <w:rsid w:val="00462D0A"/>
    <w:rsid w:val="005D5435"/>
    <w:rsid w:val="0062519C"/>
    <w:rsid w:val="00687E92"/>
    <w:rsid w:val="00B45015"/>
    <w:rsid w:val="00B77D0F"/>
    <w:rsid w:val="00BA06B3"/>
    <w:rsid w:val="00C86A39"/>
    <w:rsid w:val="00D03A76"/>
    <w:rsid w:val="00D61AE1"/>
    <w:rsid w:val="00F6211A"/>
    <w:rsid w:val="00FD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1A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3467"/>
    <w:pPr>
      <w:keepNext/>
      <w:suppressAutoHyphens/>
      <w:autoSpaceDE w:val="0"/>
      <w:spacing w:after="0" w:line="240" w:lineRule="auto"/>
      <w:jc w:val="center"/>
    </w:pPr>
    <w:rPr>
      <w:rFonts w:eastAsia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7</cp:revision>
  <cp:lastPrinted>2021-07-05T07:49:00Z</cp:lastPrinted>
  <dcterms:created xsi:type="dcterms:W3CDTF">2021-06-29T09:46:00Z</dcterms:created>
  <dcterms:modified xsi:type="dcterms:W3CDTF">2021-07-05T07:50:00Z</dcterms:modified>
</cp:coreProperties>
</file>