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AF" w:rsidRPr="00F064B0" w:rsidRDefault="001746AF" w:rsidP="001746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746AF" w:rsidRPr="001746AF" w:rsidRDefault="001746AF" w:rsidP="001746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4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ИЗБИРАТЕЛЬНАЯ КОМИССИЯ </w:t>
      </w:r>
    </w:p>
    <w:p w:rsidR="001746AF" w:rsidRPr="001746AF" w:rsidRDefault="001746AF" w:rsidP="001746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4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РОМАНОВСКОГО СЕЛЬСОВЕТА ЧИСТООЗЕРНОГО РАЙОНА</w:t>
      </w:r>
    </w:p>
    <w:p w:rsidR="001746AF" w:rsidRPr="001746AF" w:rsidRDefault="001746AF" w:rsidP="001746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4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46A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6AF">
        <w:rPr>
          <w:rFonts w:ascii="Times New Roman" w:eastAsia="Times New Roman" w:hAnsi="Times New Roman" w:cs="Times New Roman"/>
          <w:bCs/>
          <w:sz w:val="28"/>
          <w:szCs w:val="28"/>
        </w:rPr>
        <w:t xml:space="preserve">22 июня 2020 года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№4/30</w:t>
      </w:r>
      <w:r w:rsidRPr="001746A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6AF">
        <w:rPr>
          <w:rFonts w:ascii="Times New Roman" w:eastAsia="Times New Roman" w:hAnsi="Times New Roman" w:cs="Times New Roman"/>
          <w:bCs/>
          <w:sz w:val="28"/>
          <w:szCs w:val="28"/>
        </w:rPr>
        <w:t>с.Романовка</w:t>
      </w: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изготовления и использования второго экземпляра списка избирателей, его передачи соответствующей участковой избирательной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46AF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комиссии, его заверения и уточнения на выборах депутатов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Романовского сельсовета Чистоозерного района Новосибирской области</w:t>
      </w:r>
    </w:p>
    <w:p w:rsidR="001746AF" w:rsidRPr="001746AF" w:rsidRDefault="001746AF" w:rsidP="001746AF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746AF" w:rsidRPr="001746AF" w:rsidRDefault="001746AF" w:rsidP="001746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746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13 статьи 16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Романовского сельсовета Чистоозерного района Новосибирской области</w:t>
      </w:r>
    </w:p>
    <w:p w:rsidR="001746AF" w:rsidRPr="001746AF" w:rsidRDefault="001746AF" w:rsidP="0017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6AF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 xml:space="preserve">1. Утвердить Порядок изготовления и использования второго экземпляра списка избирателей, его передачи соответствующей участковой избирательной комиссии, его заверения и уточнения на выборах депутатов </w:t>
      </w:r>
      <w:r>
        <w:rPr>
          <w:rFonts w:ascii="Times New Roman" w:eastAsia="Calibri" w:hAnsi="Times New Roman" w:cs="Times New Roman"/>
          <w:sz w:val="28"/>
          <w:szCs w:val="28"/>
        </w:rPr>
        <w:t>Советов депутатов Романовского сельсовета Чистоозерного района Новосибирской области</w:t>
      </w:r>
    </w:p>
    <w:p w:rsidR="001746AF" w:rsidRPr="001746AF" w:rsidRDefault="001746AF" w:rsidP="00174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 xml:space="preserve">2. Контроль за выполнениемнастоящего решения возложить на секретаря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Романовского сельсовета Чистоозерного района Новосибирской области М.В.Сотникову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6AF" w:rsidRPr="001746AF" w:rsidRDefault="001746AF" w:rsidP="0017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6AF" w:rsidRPr="001746AF" w:rsidRDefault="001746AF" w:rsidP="00174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6A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Н.А.Протаскина</w:t>
      </w:r>
      <w:r w:rsidRPr="001746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6AF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М.В.Сотникова</w:t>
      </w:r>
    </w:p>
    <w:p w:rsidR="001746AF" w:rsidRPr="001746AF" w:rsidRDefault="001746AF" w:rsidP="001746A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46AF" w:rsidRPr="001746AF" w:rsidRDefault="001746AF" w:rsidP="001746A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6AF" w:rsidRPr="001746AF" w:rsidRDefault="001746AF" w:rsidP="001746A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6AF" w:rsidRDefault="001746AF" w:rsidP="00174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1746AF" w:rsidRDefault="001746AF" w:rsidP="00174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6AF" w:rsidRDefault="001746AF" w:rsidP="00174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6AF" w:rsidRDefault="001746AF" w:rsidP="00174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6AF" w:rsidRDefault="001746AF" w:rsidP="00174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6AF" w:rsidRDefault="001746AF" w:rsidP="00174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6AF" w:rsidRPr="001746AF" w:rsidRDefault="001746AF" w:rsidP="001746A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1746AF">
        <w:rPr>
          <w:rFonts w:ascii="Times New Roman" w:eastAsia="Calibri" w:hAnsi="Times New Roman" w:cs="Times New Roman"/>
        </w:rPr>
        <w:t>Приложение</w:t>
      </w:r>
    </w:p>
    <w:p w:rsidR="001746AF" w:rsidRPr="001746AF" w:rsidRDefault="001746AF" w:rsidP="001746AF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</w:rPr>
      </w:pPr>
      <w:r w:rsidRPr="001746AF">
        <w:rPr>
          <w:rFonts w:ascii="Times New Roman" w:eastAsia="Calibri" w:hAnsi="Times New Roman" w:cs="Times New Roman"/>
        </w:rPr>
        <w:t>к решению избирательной комиссии</w:t>
      </w:r>
    </w:p>
    <w:p w:rsidR="001746AF" w:rsidRPr="001746AF" w:rsidRDefault="001746AF" w:rsidP="001746AF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</w:rPr>
      </w:pPr>
      <w:r w:rsidRPr="001746AF">
        <w:rPr>
          <w:rFonts w:ascii="Times New Roman" w:eastAsia="Calibri" w:hAnsi="Times New Roman" w:cs="Times New Roman"/>
        </w:rPr>
        <w:t>Романовского сельсовета Чистоозерного района Новосибирской области</w:t>
      </w:r>
    </w:p>
    <w:p w:rsidR="001746AF" w:rsidRPr="001746AF" w:rsidRDefault="001746AF" w:rsidP="001746AF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</w:rPr>
      </w:pPr>
      <w:r w:rsidRPr="001746AF">
        <w:rPr>
          <w:rFonts w:ascii="Times New Roman" w:eastAsia="Calibri" w:hAnsi="Times New Roman" w:cs="Times New Roman"/>
        </w:rPr>
        <w:t>От 22 июня 2020 года №4/30</w:t>
      </w:r>
    </w:p>
    <w:p w:rsidR="001746AF" w:rsidRPr="001746AF" w:rsidRDefault="001746AF" w:rsidP="00174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46AF" w:rsidRPr="001746AF" w:rsidRDefault="001746AF" w:rsidP="001746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6A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изготовления и использования второго экземпляра списка избирателей, его передачи соответствующей участковой избирательной комиссии, его заверения и уточнения на выборах депутатов Романовского сельсовета Чистоозерного района Новосибирской области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В случае утраты или непредвиденной порчи первого экземпляра списка избирателей, участковая комиссия составляет акт</w:t>
      </w:r>
      <w:r w:rsidRPr="001746AF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1746AF">
        <w:rPr>
          <w:rFonts w:ascii="Times New Roman" w:eastAsia="Calibri" w:hAnsi="Times New Roman" w:cs="Times New Roman"/>
          <w:sz w:val="28"/>
          <w:szCs w:val="28"/>
        </w:rPr>
        <w:t xml:space="preserve"> который подписывается ее председателем и секретарем и заверяется печатью участковой комиссии. Под актом могут поставить свои подписи присутствовавшие члены участковой комиссии как с правом решающего, так и с правом совещательного голоса, а также наблюдатели.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В случае, если список избирателей составлялся избирательной комиссией муниципального образования, акт составляется в двух экземплярах. Первый экземпляр остается в участковой комиссии, а второй направляется в избирательную комиссию муниципального образования вместе с обращением участковой комиссии о передаче второго экземпляра списка избирателей.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соответственно муниципальной или участковой комиссии и заверяется печатью соответствующей избирательной комиссии.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В случае если список избирателей составлялся муниципальной избирательной комиссией, он по акту передается в соответствующую участковую комиссию.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избирателей.</w:t>
      </w:r>
    </w:p>
    <w:p w:rsidR="001746AF" w:rsidRPr="001746AF" w:rsidRDefault="001746AF" w:rsidP="00174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AF">
        <w:rPr>
          <w:rFonts w:ascii="Times New Roman" w:eastAsia="Calibri" w:hAnsi="Times New Roman" w:cs="Times New Roman"/>
          <w:sz w:val="28"/>
          <w:szCs w:val="28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603DB2" w:rsidRPr="001746AF" w:rsidRDefault="00603DB2">
      <w:pPr>
        <w:rPr>
          <w:rFonts w:ascii="Times New Roman" w:hAnsi="Times New Roman" w:cs="Times New Roman"/>
        </w:rPr>
      </w:pPr>
    </w:p>
    <w:sectPr w:rsidR="00603DB2" w:rsidRPr="0017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46AF"/>
    <w:rsid w:val="001746AF"/>
    <w:rsid w:val="0060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3244</Characters>
  <Application>Microsoft Office Word</Application>
  <DocSecurity>0</DocSecurity>
  <Lines>27</Lines>
  <Paragraphs>7</Paragraphs>
  <ScaleCrop>false</ScaleCrop>
  <Company>Home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2020-06-23T04:10:00Z</cp:lastPrinted>
  <dcterms:created xsi:type="dcterms:W3CDTF">2020-06-23T04:03:00Z</dcterms:created>
  <dcterms:modified xsi:type="dcterms:W3CDTF">2020-06-23T04:11:00Z</dcterms:modified>
</cp:coreProperties>
</file>