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C0ABF" w14:textId="77777777" w:rsidR="005B183C" w:rsidRPr="00266DF8" w:rsidRDefault="005B183C" w:rsidP="005B183C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7A168CFF" w14:textId="77777777" w:rsidR="005B183C" w:rsidRDefault="005B183C" w:rsidP="00167F31">
      <w:pPr>
        <w:shd w:val="clear" w:color="auto" w:fill="FFFFFF"/>
        <w:spacing w:after="125" w:line="3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_GoBack"/>
      <w:bookmarkEnd w:id="0"/>
    </w:p>
    <w:p w14:paraId="75A4689A" w14:textId="72D1EA4D" w:rsidR="00167F31" w:rsidRPr="00167F31" w:rsidRDefault="00167F31" w:rsidP="00167F31">
      <w:pPr>
        <w:shd w:val="clear" w:color="auto" w:fill="FFFFFF"/>
        <w:spacing w:after="125" w:line="3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67F31">
        <w:rPr>
          <w:rFonts w:ascii="Arial" w:eastAsia="Times New Roman" w:hAnsi="Arial" w:cs="Arial"/>
          <w:color w:val="000000"/>
          <w:sz w:val="18"/>
          <w:szCs w:val="18"/>
        </w:rPr>
        <w:t>Решением Коллегии Евразийской экономической комиссии от 19.06.2018 № 103 (далее – Коллегия ЕЭК), вступившим в законную силу 21.07.2018, утвержден порядок отложенного определения таможенной стоимости товаров, соответствующий нормам</w:t>
      </w:r>
      <w:r w:rsidRPr="00167F31">
        <w:rPr>
          <w:rFonts w:ascii="Arial" w:eastAsia="Times New Roman" w:hAnsi="Arial" w:cs="Arial"/>
          <w:color w:val="000000"/>
          <w:sz w:val="18"/>
        </w:rPr>
        <w:t> </w:t>
      </w:r>
      <w:hyperlink r:id="rId4" w:history="1">
        <w:r w:rsidRPr="00167F31">
          <w:rPr>
            <w:rFonts w:ascii="Arial" w:eastAsia="Times New Roman" w:hAnsi="Arial" w:cs="Arial"/>
            <w:color w:val="027A9F"/>
            <w:sz w:val="18"/>
          </w:rPr>
          <w:t>Таможенного кодекса</w:t>
        </w:r>
      </w:hyperlink>
      <w:r w:rsidRPr="00167F31">
        <w:rPr>
          <w:rFonts w:ascii="Arial" w:eastAsia="Times New Roman" w:hAnsi="Arial" w:cs="Arial"/>
          <w:color w:val="000000"/>
          <w:sz w:val="18"/>
        </w:rPr>
        <w:t> </w:t>
      </w:r>
      <w:r w:rsidRPr="00167F31">
        <w:rPr>
          <w:rFonts w:ascii="Arial" w:eastAsia="Times New Roman" w:hAnsi="Arial" w:cs="Arial"/>
          <w:color w:val="000000"/>
          <w:sz w:val="18"/>
          <w:szCs w:val="18"/>
        </w:rPr>
        <w:t>Евразийского экономического союза.</w:t>
      </w:r>
    </w:p>
    <w:p w14:paraId="3F4DC1FF" w14:textId="77777777" w:rsidR="00167F31" w:rsidRPr="00167F31" w:rsidRDefault="00167F31" w:rsidP="00167F31">
      <w:pPr>
        <w:shd w:val="clear" w:color="auto" w:fill="FFFFFF"/>
        <w:spacing w:after="125" w:line="3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67F31">
        <w:rPr>
          <w:rFonts w:ascii="Arial" w:eastAsia="Times New Roman" w:hAnsi="Arial" w:cs="Arial"/>
          <w:color w:val="000000"/>
          <w:sz w:val="18"/>
          <w:szCs w:val="18"/>
        </w:rPr>
        <w:t>Согласно этому порядку в случае, если по объективным причинам величина таможенной стоимости товаров неизвестна, допускается отложение ее определения и заявления на срок, не превышающий 15 месяцев со дня регистрации декларации на товары.</w:t>
      </w:r>
    </w:p>
    <w:p w14:paraId="25183CC3" w14:textId="77777777" w:rsidR="00167F31" w:rsidRPr="00167F31" w:rsidRDefault="00167F31" w:rsidP="00167F31">
      <w:pPr>
        <w:shd w:val="clear" w:color="auto" w:fill="FFFFFF"/>
        <w:spacing w:after="125" w:line="3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67F31">
        <w:rPr>
          <w:rFonts w:ascii="Arial" w:eastAsia="Times New Roman" w:hAnsi="Arial" w:cs="Arial"/>
          <w:color w:val="000000"/>
          <w:sz w:val="18"/>
          <w:szCs w:val="18"/>
        </w:rPr>
        <w:t>К этим причинам Коллегия ЕЭК отнесла случаи, когда на момент таможенного декларирования нет точной суммы лицензионных и других подобных платежей за пользование объектами интеллектуальной собственности, а также платежи за патенты, товарные знаки, авторские права и аналогичные платежи; неизвестна при декларировании точная сумма части дохода от последующей продажи или использования ввезенных товаров, которая прямо или косвенно причитается продавцу. Упрощение распространяется и на товары, цена на которые зависит от биржевых котировок.</w:t>
      </w:r>
    </w:p>
    <w:p w14:paraId="2DDFD89C" w14:textId="77777777" w:rsidR="00167F31" w:rsidRPr="00167F31" w:rsidRDefault="00167F31" w:rsidP="00167F31">
      <w:pPr>
        <w:shd w:val="clear" w:color="auto" w:fill="FFFFFF"/>
        <w:spacing w:after="125" w:line="3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67F31">
        <w:rPr>
          <w:rFonts w:ascii="Arial" w:eastAsia="Times New Roman" w:hAnsi="Arial" w:cs="Arial"/>
          <w:color w:val="000000"/>
          <w:sz w:val="18"/>
          <w:szCs w:val="18"/>
        </w:rPr>
        <w:t>Сохранен порядок применения упрощения.</w:t>
      </w:r>
    </w:p>
    <w:p w14:paraId="7F85B55B" w14:textId="77777777" w:rsidR="00167F31" w:rsidRPr="00167F31" w:rsidRDefault="00167F31" w:rsidP="00167F31">
      <w:pPr>
        <w:shd w:val="clear" w:color="auto" w:fill="FFFFFF"/>
        <w:spacing w:after="125" w:line="3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67F31">
        <w:rPr>
          <w:rFonts w:ascii="Arial" w:eastAsia="Times New Roman" w:hAnsi="Arial" w:cs="Arial"/>
          <w:color w:val="000000"/>
          <w:sz w:val="18"/>
          <w:szCs w:val="18"/>
        </w:rPr>
        <w:t>Так, на момент таможенного декларирования участнику внешнеэкономической деятельности необходимо определить предварительную таможенную стоимость на основании прогнозируемых данных, а в течение 15 месяцев - точную величину таможенной стоимости и внести изменения в таможенную декларацию.</w:t>
      </w:r>
    </w:p>
    <w:p w14:paraId="478B5859" w14:textId="77777777" w:rsidR="00167F31" w:rsidRPr="00167F31" w:rsidRDefault="00167F31" w:rsidP="00167F31">
      <w:pPr>
        <w:shd w:val="clear" w:color="auto" w:fill="FFFFFF"/>
        <w:spacing w:after="125" w:line="3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67F31">
        <w:rPr>
          <w:rFonts w:ascii="Arial" w:eastAsia="Times New Roman" w:hAnsi="Arial" w:cs="Arial"/>
          <w:color w:val="000000"/>
          <w:sz w:val="18"/>
          <w:szCs w:val="18"/>
        </w:rPr>
        <w:t>Применение отсрочки по определению точной таможенной стоимости позволяет декларанту определить таможенную стоимость товара на основании стоимости сделки.</w:t>
      </w:r>
    </w:p>
    <w:p w14:paraId="47C92493" w14:textId="77777777" w:rsidR="003A249C" w:rsidRDefault="005B183C" w:rsidP="00167F31">
      <w:hyperlink r:id="rId5" w:tgtFrame="_blank" w:tooltip="ВКонтакте" w:history="1">
        <w:r w:rsidR="00167F31" w:rsidRPr="00167F31">
          <w:rPr>
            <w:rFonts w:ascii="Arial" w:eastAsia="Times New Roman" w:hAnsi="Arial" w:cs="Arial"/>
            <w:color w:val="027A9F"/>
            <w:sz w:val="15"/>
            <w:szCs w:val="15"/>
            <w:u w:val="single"/>
            <w:shd w:val="clear" w:color="auto" w:fill="48729E"/>
          </w:rPr>
          <w:br/>
        </w:r>
      </w:hyperlink>
    </w:p>
    <w:sectPr w:rsidR="003A2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F31"/>
    <w:rsid w:val="00167F31"/>
    <w:rsid w:val="003A249C"/>
    <w:rsid w:val="005B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DB8AB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7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67F31"/>
  </w:style>
  <w:style w:type="character" w:styleId="a4">
    <w:name w:val="Hyperlink"/>
    <w:basedOn w:val="a0"/>
    <w:uiPriority w:val="99"/>
    <w:semiHidden/>
    <w:unhideWhenUsed/>
    <w:rsid w:val="00167F31"/>
    <w:rPr>
      <w:color w:val="0000FF"/>
      <w:u w:val="single"/>
    </w:rPr>
  </w:style>
  <w:style w:type="character" w:customStyle="1" w:styleId="b-share-btnwrap">
    <w:name w:val="b-share-btn__wrap"/>
    <w:basedOn w:val="a0"/>
    <w:rsid w:val="00167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4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are.yandex.net/go.xml?service=vkontakte&amp;url=https%3A%2F%2Fsztproc.ru%2Fexplain%2F304--utverzhden-poryadok-otlozhennogo-opredeleniya-tamozhennoy-stoimosti-tovarov.html&amp;title=%D0%A1%D0%B5%D0%B2%D0%B5%D1%80%D0%BE-%D0%97%D0%B0%D0%BF%D0%B0%D0%B4%D0%BD%D0%B0%D1%8F%20%D1%82%D1%80%D0%B0%D0%BD%D1%81%D0%BF%D0%BE%D1%80%D1%82%D0%BD%D0%B0%D1%8F%20%D0%BF%D1%80%D0%BE%D0%BA%D1%83%D1%80%D0%B0%D1%82%D1%83%D1%80%D0%B0%20-%20%D0%A3%D1%82%D0%B2%D0%B5%D1%80%D0%B6%D0%B4%D0%B5%D0%BD%20%D0%BF%D0%BE%D1%80%D1%8F%D0%B4%D0%BE%D0%BA%20%D0%BE%D1%82%D0%BB%D0%BE%D0%B6%D0%B5%D0%BD%D0%BD%D0%BE%D0%B3%D0%BE%20%D0%BE%D0%BF%D1%80%D0%B5%D0%B4%D0%B5%D0%BB%D0%B5%D0%BD%D0%B8%D1%8F%20%D1%82%D0%B0%D0%BC%D0%BE%D0%B6%D0%B5%D0%BD%D0%BD%D0%BE%D0%B9%20%D1%81%D1%82%D0%BE%D0%B8%D0%BC%D0%BE%D1%81%D1%82%D0%B8%20%D1%82%D0%BE%D0%B2%D0%B0%D1%80%D0%BE%D0%B2" TargetMode="External"/><Relationship Id="rId4" Type="http://schemas.openxmlformats.org/officeDocument/2006/relationships/hyperlink" Target="http://zakonbase.ru/tamozhenniy-kodeks-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2141</Characters>
  <Application>Microsoft Office Word</Application>
  <DocSecurity>0</DocSecurity>
  <Lines>17</Lines>
  <Paragraphs>5</Paragraphs>
  <ScaleCrop>false</ScaleCrop>
  <Company>Сатурн-новосибирск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2019-12-05T07:49:00Z</dcterms:created>
  <dcterms:modified xsi:type="dcterms:W3CDTF">2019-12-17T03:24:00Z</dcterms:modified>
</cp:coreProperties>
</file>