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b/>
          <w:bCs/>
          <w:sz w:val="28"/>
          <w:szCs w:val="28"/>
        </w:rPr>
        <w:t>Разъяснения по периодичности вывоза ТКО</w:t>
      </w:r>
      <w:r w:rsidRPr="00C85AEC">
        <w:rPr>
          <w:rFonts w:ascii="Times New Roman" w:hAnsi="Times New Roman" w:cs="Times New Roman"/>
          <w:sz w:val="28"/>
          <w:szCs w:val="28"/>
        </w:rPr>
        <w:br/>
      </w:r>
    </w:p>
    <w:p w:rsidR="00C85AEC" w:rsidRPr="00C85AEC" w:rsidRDefault="00C85AEC" w:rsidP="00C8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Согласно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06.05.2011 № 354 установлена следующая периодичность вывоза ТКО из мест (площадок) накопления:</w:t>
      </w:r>
      <w:r w:rsidRPr="00C85AEC">
        <w:rPr>
          <w:rFonts w:ascii="Times New Roman" w:hAnsi="Times New Roman" w:cs="Times New Roman"/>
          <w:sz w:val="28"/>
          <w:szCs w:val="28"/>
        </w:rPr>
        <w:br/>
        <w:t>- в холодное время года (при среднесуточной температуре +5 °C и ниже) не реже одного раза в трое суток,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- в теплое время (при среднесуточной температуре свыше +5 °C) не реже 1 раза в сутки (ежедневный вывоз).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При этом допустимое отклонение сроков: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- не более 72 часов (суммарно) в течение 1 месяца;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- не более 48 часов единовременно - при среднесуточной температуре воздуха +5 °C и ниже;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- не более 24 часов единовременно - при среднесуточной температуре воздуха свыше +5 °C. </w:t>
      </w:r>
    </w:p>
    <w:p w:rsidR="00C85AEC" w:rsidRPr="00C85AEC" w:rsidRDefault="00C85AEC" w:rsidP="00C8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При поступлении в диспетчерскую службу исполнителя сообщения от потребителя об обнаружении факта нарушения качества коммунальной услуги, проводится проверка в согласованные с потребителем дату и время. </w:t>
      </w:r>
      <w:r w:rsidRPr="00C85AEC">
        <w:rPr>
          <w:rFonts w:ascii="Times New Roman" w:hAnsi="Times New Roman" w:cs="Times New Roman"/>
          <w:sz w:val="28"/>
          <w:szCs w:val="28"/>
        </w:rPr>
        <w:br/>
        <w:t>По окончанию проверки составляется акт в количестве экземпляров по числу лиц, участвующих в проверке и подписавших акт.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проверки методы выявления таких нарушений, выводы о дате и времени начала нарушения качества коммунальной услуги. Если в ходе проверки факт нарушения качества коммунальной услуги не подтвердится, то в акте указывается об отсутствии факта нарушения качества коммунальной услуги.</w:t>
      </w:r>
    </w:p>
    <w:p w:rsidR="00C85AEC" w:rsidRPr="00C85AEC" w:rsidRDefault="00C85AEC" w:rsidP="00C8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В случае отсутствия представителя регионального оператора при проведении проверки в установленный срок указанный акт подписывается не менее чем 2 потребителями и председателем совета многоквартирного дома, товарищества или кооператива.</w:t>
      </w:r>
    </w:p>
    <w:p w:rsidR="00C85AEC" w:rsidRDefault="00C85AEC" w:rsidP="00C8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При предоставлении потребителю коммунальной услуги по обращению с ТКО ненадлежащего качества и (или) с перерывами, превышающими установленную продолжительность, размер платы за такую коммунальную услугу за расчетный период подлежит уменьшению в соответствии с требованиями, предусмотренными Правилам предоставления коммунальных услуг № 354.</w:t>
      </w:r>
    </w:p>
    <w:p w:rsidR="00C85AEC" w:rsidRPr="00C85AEC" w:rsidRDefault="00C85AEC" w:rsidP="00C85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19A" w:rsidRDefault="00C85AEC" w:rsidP="00C85A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C85AEC" w:rsidRPr="00C85AEC" w:rsidRDefault="00C85AEC" w:rsidP="00C85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мл. советник юстиции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Анцибор</w:t>
      </w:r>
      <w:bookmarkEnd w:id="0"/>
      <w:proofErr w:type="spellEnd"/>
    </w:p>
    <w:sectPr w:rsidR="00C85AEC" w:rsidRPr="00C85AEC" w:rsidSect="004A16D0">
      <w:headerReference w:type="even" r:id="rId4"/>
      <w:headerReference w:type="default" r:id="rId5"/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BD" w:rsidRDefault="00C85AEC" w:rsidP="007D209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14BBD" w:rsidRDefault="00C85A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BD" w:rsidRDefault="00C85AEC" w:rsidP="007D2096">
    <w:pPr>
      <w:pStyle w:val="a4"/>
      <w:framePr w:wrap="around" w:vAnchor="text" w:hAnchor="margin" w:xAlign="center" w:y="1"/>
      <w:rPr>
        <w:rStyle w:val="a3"/>
      </w:rPr>
    </w:pPr>
    <w:r w:rsidRPr="0034700B">
      <w:rPr>
        <w:rStyle w:val="a3"/>
        <w:sz w:val="24"/>
        <w:szCs w:val="24"/>
      </w:rPr>
      <w:fldChar w:fldCharType="begin"/>
    </w:r>
    <w:r w:rsidRPr="0034700B">
      <w:rPr>
        <w:rStyle w:val="a3"/>
        <w:sz w:val="24"/>
        <w:szCs w:val="24"/>
      </w:rPr>
      <w:instrText xml:space="preserve">PAGE  </w:instrText>
    </w:r>
    <w:r w:rsidRPr="0034700B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2</w:t>
    </w:r>
    <w:r w:rsidRPr="0034700B">
      <w:rPr>
        <w:rStyle w:val="a3"/>
        <w:sz w:val="24"/>
        <w:szCs w:val="24"/>
      </w:rPr>
      <w:fldChar w:fldCharType="end"/>
    </w:r>
  </w:p>
  <w:p w:rsidR="00014BBD" w:rsidRDefault="00C85A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B"/>
    <w:rsid w:val="0006319A"/>
    <w:rsid w:val="0061271B"/>
    <w:rsid w:val="00C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564F"/>
  <w15:chartTrackingRefBased/>
  <w15:docId w15:val="{2184566D-33BD-4EC3-A433-8BFBEF5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5AEC"/>
  </w:style>
  <w:style w:type="paragraph" w:styleId="a4">
    <w:name w:val="header"/>
    <w:basedOn w:val="a"/>
    <w:link w:val="a5"/>
    <w:rsid w:val="00C85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C85A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2019-06-10T11:19:00Z</dcterms:created>
  <dcterms:modified xsi:type="dcterms:W3CDTF">2019-06-10T11:20:00Z</dcterms:modified>
</cp:coreProperties>
</file>